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1F51A505" w:rsidR="00FC3746" w:rsidRDefault="00FC3746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asciiTheme="minorHAnsi" w:hAnsiTheme="minorHAnsi" w:cstheme="minorHAnsi"/>
          <w:b/>
          <w:bCs/>
        </w:rPr>
        <w:t xml:space="preserve">Zajęcia </w:t>
      </w:r>
      <w:r w:rsidR="00263D09">
        <w:rPr>
          <w:rFonts w:asciiTheme="minorHAnsi" w:hAnsiTheme="minorHAnsi" w:cstheme="minorHAnsi"/>
          <w:b/>
          <w:bCs/>
        </w:rPr>
        <w:t>z jogi</w:t>
      </w:r>
      <w:r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3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AC46F" w14:textId="77777777" w:rsidR="001458B8" w:rsidRDefault="001458B8" w:rsidP="0067253B">
      <w:pPr>
        <w:spacing w:after="0" w:line="240" w:lineRule="auto"/>
      </w:pPr>
      <w:r>
        <w:separator/>
      </w:r>
    </w:p>
  </w:endnote>
  <w:endnote w:type="continuationSeparator" w:id="0">
    <w:p w14:paraId="3AC0A962" w14:textId="77777777" w:rsidR="001458B8" w:rsidRDefault="001458B8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E479E" w14:textId="77777777" w:rsidR="001458B8" w:rsidRDefault="001458B8" w:rsidP="0067253B">
      <w:pPr>
        <w:spacing w:after="0" w:line="240" w:lineRule="auto"/>
      </w:pPr>
      <w:r>
        <w:separator/>
      </w:r>
    </w:p>
  </w:footnote>
  <w:footnote w:type="continuationSeparator" w:id="0">
    <w:p w14:paraId="153010A6" w14:textId="77777777" w:rsidR="001458B8" w:rsidRDefault="001458B8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458B8"/>
    <w:rsid w:val="001507A1"/>
    <w:rsid w:val="00152FF8"/>
    <w:rsid w:val="001629DB"/>
    <w:rsid w:val="001C630A"/>
    <w:rsid w:val="001C6512"/>
    <w:rsid w:val="00234346"/>
    <w:rsid w:val="002559D7"/>
    <w:rsid w:val="00263D09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14</cp:revision>
  <cp:lastPrinted>2017-02-21T13:57:00Z</cp:lastPrinted>
  <dcterms:created xsi:type="dcterms:W3CDTF">2018-12-03T07:31:00Z</dcterms:created>
  <dcterms:modified xsi:type="dcterms:W3CDTF">2020-10-02T10:51:00Z</dcterms:modified>
</cp:coreProperties>
</file>